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D4" w:rsidRPr="00061B02" w:rsidRDefault="00FA6CD4" w:rsidP="00FA6CD4">
      <w:pPr>
        <w:spacing w:before="0" w:after="0" w:line="240" w:lineRule="auto"/>
        <w:ind w:left="-270"/>
        <w:jc w:val="center"/>
        <w:rPr>
          <w:rFonts w:eastAsia="Times New Roman"/>
          <w:sz w:val="28"/>
          <w:szCs w:val="28"/>
        </w:rPr>
      </w:pPr>
      <w:r w:rsidRPr="00061B02">
        <w:rPr>
          <w:rFonts w:eastAsia="Times New Roman"/>
          <w:b/>
          <w:sz w:val="28"/>
          <w:szCs w:val="28"/>
          <w:u w:val="single"/>
        </w:rPr>
        <w:t>CHƯƠNG III</w:t>
      </w:r>
      <w:r w:rsidRPr="00061B02">
        <w:rPr>
          <w:rFonts w:eastAsia="Times New Roman"/>
          <w:b/>
          <w:sz w:val="28"/>
          <w:szCs w:val="28"/>
        </w:rPr>
        <w:t>: TRUNG QUỐC THỜI PHONG KIẾN.</w:t>
      </w:r>
    </w:p>
    <w:p w:rsidR="00FA6CD4" w:rsidRDefault="00FA6CD4" w:rsidP="00FA6CD4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r w:rsidRPr="00061B02">
        <w:rPr>
          <w:rFonts w:eastAsia="Times New Roman"/>
          <w:b/>
          <w:szCs w:val="26"/>
          <w:u w:val="single"/>
        </w:rPr>
        <w:t>Bài 5</w:t>
      </w:r>
      <w:r w:rsidRPr="00061B02">
        <w:rPr>
          <w:rFonts w:eastAsia="Times New Roman"/>
          <w:b/>
          <w:szCs w:val="26"/>
        </w:rPr>
        <w:t>: TRUNG QUỐC THỜI PHONG KIẾN.</w:t>
      </w:r>
    </w:p>
    <w:p w:rsidR="00FA6CD4" w:rsidRDefault="00FA6CD4" w:rsidP="00FA6CD4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>1/ Trung Quốc thời Tần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- Hán (từ 221 TCN - 220).</w:t>
      </w: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>2/ Sự phát triển chế độ phong k</w:t>
      </w:r>
      <w:r>
        <w:rPr>
          <w:rFonts w:eastAsia="Times New Roman"/>
          <w:b/>
          <w:sz w:val="28"/>
          <w:szCs w:val="28"/>
        </w:rPr>
        <w:t>iến dưới thời Đường (618 - 907).</w:t>
      </w:r>
    </w:p>
    <w:p w:rsidR="00FA6CD4" w:rsidRDefault="00FA6CD4" w:rsidP="00FA6CD4">
      <w:pPr>
        <w:spacing w:before="0" w:after="0" w:line="240" w:lineRule="auto"/>
        <w:ind w:left="-270"/>
        <w:jc w:val="both"/>
        <w:rPr>
          <w:rFonts w:eastAsia="Times New Roman"/>
          <w:b/>
          <w:szCs w:val="26"/>
        </w:rPr>
      </w:pPr>
      <w:r>
        <w:rPr>
          <w:rFonts w:eastAsia="Times New Roman"/>
          <w:sz w:val="28"/>
          <w:szCs w:val="28"/>
        </w:rPr>
        <w:t>Học sinh cần nắm được:</w:t>
      </w:r>
      <w:r>
        <w:rPr>
          <w:rFonts w:eastAsia="Times New Roman"/>
          <w:sz w:val="28"/>
          <w:szCs w:val="28"/>
        </w:rPr>
        <w:t xml:space="preserve"> Quá trình xác lập chế độ phong kiến ở Trung Quốc, sự phát triển chế độ phong kiến thời nhà Tần, Hán, Đường.</w:t>
      </w:r>
      <w:bookmarkStart w:id="0" w:name="_GoBack"/>
      <w:bookmarkEnd w:id="0"/>
    </w:p>
    <w:p w:rsidR="00FA6CD4" w:rsidRPr="00061B02" w:rsidRDefault="00FA6CD4" w:rsidP="00FA6CD4">
      <w:pPr>
        <w:spacing w:before="0" w:after="0" w:line="240" w:lineRule="auto"/>
        <w:ind w:left="-270"/>
        <w:jc w:val="both"/>
        <w:rPr>
          <w:rFonts w:eastAsia="Times New Roman"/>
          <w:b/>
          <w:szCs w:val="26"/>
        </w:rPr>
      </w:pP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>1/ Trung Quốc thời Tần</w:t>
      </w:r>
      <w:r>
        <w:rPr>
          <w:rFonts w:eastAsia="Times New Roman"/>
          <w:b/>
          <w:sz w:val="28"/>
          <w:szCs w:val="28"/>
        </w:rPr>
        <w:t xml:space="preserve"> </w:t>
      </w:r>
      <w:r w:rsidRPr="0048388B">
        <w:rPr>
          <w:rFonts w:eastAsia="Times New Roman"/>
          <w:b/>
          <w:sz w:val="28"/>
          <w:szCs w:val="28"/>
        </w:rPr>
        <w:t>- Hán (từ 221 TCN - 220):</w:t>
      </w:r>
    </w:p>
    <w:p w:rsidR="00FA6CD4" w:rsidRPr="0048388B" w:rsidRDefault="00FA6CD4" w:rsidP="00FA6CD4">
      <w:pPr>
        <w:spacing w:before="0" w:after="0" w:line="240" w:lineRule="auto"/>
        <w:ind w:left="18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</w:rPr>
        <w:t>* Năm 221 TCN, Tần Thủy Hoàng thống nhất Trung Quốc -&gt; Xác lập chế độ phong kiến.</w:t>
      </w: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Năm 206 TCN - 220: nhà Hán thay thế nhà Tần.</w:t>
      </w:r>
    </w:p>
    <w:p w:rsidR="00FA6CD4" w:rsidRPr="0048388B" w:rsidRDefault="00FA6CD4" w:rsidP="00FA6CD4">
      <w:pPr>
        <w:spacing w:before="0" w:after="0" w:line="240" w:lineRule="auto"/>
        <w:ind w:left="450" w:hanging="72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Bộ máy nhà nước: tiếp tục củng cố và mở rộng cho con em gia đình địa chủ tham gia chính quyền.</w:t>
      </w: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Đối ngoại: tiếp tục chính sách xâm lược.</w:t>
      </w: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>2/ Sự phát triển chế độ phong kiến dưới thời Đường (618 - 907):</w:t>
      </w: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      Năm 618, Lý Uyên tiêu diệt các lực lượng cát cứ, lập ra nhà Đường.</w:t>
      </w:r>
    </w:p>
    <w:p w:rsidR="00FA6CD4" w:rsidRPr="0048388B" w:rsidRDefault="00FA6CD4" w:rsidP="00FA6CD4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+ Kinh tế: phát triển toàn diện. Thực hiện chế độ quân điền, thu thuế Tô- Dung- Điệu, áp dụng kỹ thuật canh tác mới vào sản xuất. Thủ công nghiệp và thương nghiệp phát triển mạnh</w:t>
      </w:r>
      <w:r w:rsidRPr="0048388B">
        <w:rPr>
          <w:rFonts w:eastAsia="Times New Roman" w:cs="Arial"/>
          <w:sz w:val="28"/>
          <w:szCs w:val="28"/>
        </w:rPr>
        <w:t>.</w:t>
      </w:r>
    </w:p>
    <w:p w:rsidR="00FA6CD4" w:rsidRPr="0048388B" w:rsidRDefault="00FA6CD4" w:rsidP="00FA6CD4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+ Chính trị: tiếp tục hoàn chỉnh bộ máy cai trị. Lập chức Tiết độ sứ, tuyển chọn quan lại qua thi cử.</w:t>
      </w:r>
    </w:p>
    <w:p w:rsidR="00FA6CD4" w:rsidRPr="0048388B" w:rsidRDefault="00FA6CD4" w:rsidP="00FA6CD4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+ Đối ngoại: chính sách xâm lược, mở rộng lãnh thổ</w:t>
      </w:r>
      <w:r w:rsidRPr="0048388B">
        <w:rPr>
          <w:rFonts w:eastAsia="Times New Roman" w:cs="Arial"/>
          <w:sz w:val="28"/>
          <w:szCs w:val="28"/>
        </w:rPr>
        <w:t>.</w:t>
      </w:r>
    </w:p>
    <w:p w:rsidR="0079311E" w:rsidRDefault="0079311E"/>
    <w:sectPr w:rsidR="0079311E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4"/>
    <w:rsid w:val="00311660"/>
    <w:rsid w:val="0079311E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C82B-5FB2-4CFF-8AD3-E48B362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D4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2021-10-25T12:07:00Z</dcterms:created>
  <dcterms:modified xsi:type="dcterms:W3CDTF">2021-10-25T12:12:00Z</dcterms:modified>
</cp:coreProperties>
</file>